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455A" w14:textId="77777777" w:rsidR="002A1610" w:rsidRPr="002A1610" w:rsidRDefault="002A1610" w:rsidP="002A1610">
      <w:pPr>
        <w:spacing w:after="0" w:line="240" w:lineRule="auto"/>
        <w:outlineLvl w:val="0"/>
        <w:rPr>
          <w:rFonts w:ascii="Oswald" w:eastAsia="Times New Roman" w:hAnsi="Oswald" w:cs="Times New Roman"/>
          <w:b/>
          <w:bCs/>
          <w:color w:val="444444"/>
          <w:spacing w:val="15"/>
          <w:kern w:val="36"/>
          <w:sz w:val="54"/>
          <w:szCs w:val="54"/>
          <w:lang w:eastAsia="en-CA"/>
          <w14:ligatures w14:val="none"/>
        </w:rPr>
      </w:pPr>
      <w:r w:rsidRPr="002A1610">
        <w:rPr>
          <w:rFonts w:ascii="Oswald" w:eastAsia="Times New Roman" w:hAnsi="Oswald" w:cs="Times New Roman"/>
          <w:b/>
          <w:bCs/>
          <w:color w:val="444444"/>
          <w:spacing w:val="15"/>
          <w:kern w:val="36"/>
          <w:sz w:val="54"/>
          <w:szCs w:val="54"/>
          <w:lang w:eastAsia="en-CA"/>
          <w14:ligatures w14:val="none"/>
        </w:rPr>
        <w:t>How to write a Resolution for the Conference</w:t>
      </w:r>
    </w:p>
    <w:p w14:paraId="3EFA6EBA" w14:textId="77777777"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color w:val="444444"/>
          <w:kern w:val="0"/>
          <w:sz w:val="24"/>
          <w:szCs w:val="24"/>
          <w:lang w:eastAsia="en-CA"/>
          <w14:ligatures w14:val="none"/>
        </w:rPr>
        <w:t>Locals can submit resolutions to the Regional Conference for review and presentation to the delegates to be discussed and voted on.</w:t>
      </w:r>
    </w:p>
    <w:p w14:paraId="2876B807" w14:textId="77777777"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color w:val="444444"/>
          <w:kern w:val="0"/>
          <w:sz w:val="24"/>
          <w:szCs w:val="24"/>
          <w:lang w:eastAsia="en-CA"/>
          <w14:ligatures w14:val="none"/>
        </w:rPr>
        <w:t>Any member of the Local can submit a resolution to be voted on at their General Membership Meeting.</w:t>
      </w:r>
    </w:p>
    <w:p w14:paraId="6D7EB1F1" w14:textId="77777777"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color w:val="444444"/>
          <w:kern w:val="0"/>
          <w:sz w:val="24"/>
          <w:szCs w:val="24"/>
          <w:lang w:eastAsia="en-CA"/>
          <w14:ligatures w14:val="none"/>
        </w:rPr>
        <w:t>Be clear and concise in stating what led you to write for action or change in the Constitution. The more precise in your statement, the more likely that your resolution will pass.</w:t>
      </w:r>
    </w:p>
    <w:p w14:paraId="307D5CBE" w14:textId="77777777"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color w:val="444444"/>
          <w:kern w:val="0"/>
          <w:sz w:val="24"/>
          <w:szCs w:val="24"/>
          <w:lang w:eastAsia="en-CA"/>
          <w14:ligatures w14:val="none"/>
        </w:rPr>
        <w:t>The following “Whereas” are where you would define the problem as a Statement of Conditions or Situations, depending on the issue, you may have one or more whereas:</w:t>
      </w:r>
    </w:p>
    <w:p w14:paraId="545BB7F8" w14:textId="77777777"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b/>
          <w:bCs/>
          <w:color w:val="444444"/>
          <w:kern w:val="0"/>
          <w:sz w:val="24"/>
          <w:szCs w:val="24"/>
          <w:lang w:eastAsia="en-CA"/>
          <w14:ligatures w14:val="none"/>
        </w:rPr>
        <w:t>Whereas …. Describe your reasoning for what you want to change</w:t>
      </w:r>
      <w:r w:rsidRPr="002A1610">
        <w:rPr>
          <w:rFonts w:ascii="Arial" w:eastAsia="Times New Roman" w:hAnsi="Arial" w:cs="Arial"/>
          <w:color w:val="444444"/>
          <w:kern w:val="0"/>
          <w:sz w:val="24"/>
          <w:szCs w:val="24"/>
          <w:lang w:eastAsia="en-CA"/>
          <w14:ligatures w14:val="none"/>
        </w:rPr>
        <w:br/>
      </w:r>
      <w:r w:rsidRPr="002A1610">
        <w:rPr>
          <w:rFonts w:ascii="Arial" w:eastAsia="Times New Roman" w:hAnsi="Arial" w:cs="Arial"/>
          <w:b/>
          <w:bCs/>
          <w:color w:val="444444"/>
          <w:kern w:val="0"/>
          <w:sz w:val="24"/>
          <w:szCs w:val="24"/>
          <w:lang w:eastAsia="en-CA"/>
          <w14:ligatures w14:val="none"/>
        </w:rPr>
        <w:t>Whereas …. If there is a 2nd reasoning for the change</w:t>
      </w:r>
    </w:p>
    <w:p w14:paraId="5DAD81DA" w14:textId="77777777"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color w:val="444444"/>
          <w:kern w:val="0"/>
          <w:sz w:val="24"/>
          <w:szCs w:val="24"/>
          <w:lang w:eastAsia="en-CA"/>
          <w14:ligatures w14:val="none"/>
        </w:rPr>
        <w:t>After stating the “Whereas” you would state the “Be it Resolved” which should define the Action and Solution to the above conditions. Again, as with the “Whereas” you could have more than one resolve; however, each resolve should define one action or solution:</w:t>
      </w:r>
    </w:p>
    <w:p w14:paraId="645B8373" w14:textId="77777777"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b/>
          <w:bCs/>
          <w:color w:val="444444"/>
          <w:kern w:val="0"/>
          <w:sz w:val="24"/>
          <w:szCs w:val="24"/>
          <w:lang w:eastAsia="en-CA"/>
          <w14:ligatures w14:val="none"/>
        </w:rPr>
        <w:t>Be it Resolved …. Describe what it is you want to change</w:t>
      </w:r>
      <w:r w:rsidRPr="002A1610">
        <w:rPr>
          <w:rFonts w:ascii="Arial" w:eastAsia="Times New Roman" w:hAnsi="Arial" w:cs="Arial"/>
          <w:color w:val="444444"/>
          <w:kern w:val="0"/>
          <w:sz w:val="24"/>
          <w:szCs w:val="24"/>
          <w:lang w:eastAsia="en-CA"/>
          <w14:ligatures w14:val="none"/>
        </w:rPr>
        <w:br/>
      </w:r>
      <w:r w:rsidRPr="002A1610">
        <w:rPr>
          <w:rFonts w:ascii="Arial" w:eastAsia="Times New Roman" w:hAnsi="Arial" w:cs="Arial"/>
          <w:b/>
          <w:bCs/>
          <w:color w:val="444444"/>
          <w:kern w:val="0"/>
          <w:sz w:val="24"/>
          <w:szCs w:val="24"/>
          <w:lang w:eastAsia="en-CA"/>
          <w14:ligatures w14:val="none"/>
        </w:rPr>
        <w:t>Be it Further Resolved …. If there is a 2nd action described</w:t>
      </w:r>
      <w:r w:rsidRPr="002A1610">
        <w:rPr>
          <w:rFonts w:ascii="Arial" w:eastAsia="Times New Roman" w:hAnsi="Arial" w:cs="Arial"/>
          <w:color w:val="444444"/>
          <w:kern w:val="0"/>
          <w:sz w:val="24"/>
          <w:szCs w:val="24"/>
          <w:lang w:eastAsia="en-CA"/>
          <w14:ligatures w14:val="none"/>
        </w:rPr>
        <w:br/>
      </w:r>
      <w:r w:rsidRPr="002A1610">
        <w:rPr>
          <w:rFonts w:ascii="Arial" w:eastAsia="Times New Roman" w:hAnsi="Arial" w:cs="Arial"/>
          <w:b/>
          <w:bCs/>
          <w:color w:val="444444"/>
          <w:kern w:val="0"/>
          <w:sz w:val="24"/>
          <w:szCs w:val="24"/>
          <w:lang w:eastAsia="en-CA"/>
          <w14:ligatures w14:val="none"/>
        </w:rPr>
        <w:t>Be it Finally Resolved …. Final action to be taken</w:t>
      </w:r>
    </w:p>
    <w:p w14:paraId="25CECB44" w14:textId="77777777"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color w:val="444444"/>
          <w:kern w:val="0"/>
          <w:sz w:val="24"/>
          <w:szCs w:val="24"/>
          <w:lang w:eastAsia="en-CA"/>
          <w14:ligatures w14:val="none"/>
        </w:rPr>
        <w:t>Lastly, you should be stating who the resolution is “Submitted by”.</w:t>
      </w:r>
    </w:p>
    <w:p w14:paraId="0958A62E" w14:textId="77777777" w:rsidR="002A1610" w:rsidRPr="00977ABB" w:rsidRDefault="002A1610" w:rsidP="002A1610">
      <w:pPr>
        <w:spacing w:after="375" w:line="240" w:lineRule="auto"/>
        <w:rPr>
          <w:rFonts w:ascii="Arial" w:eastAsia="Times New Roman" w:hAnsi="Arial" w:cs="Arial"/>
          <w:color w:val="444444"/>
          <w:kern w:val="0"/>
          <w:sz w:val="28"/>
          <w:szCs w:val="28"/>
          <w:lang w:eastAsia="en-CA"/>
          <w14:ligatures w14:val="none"/>
        </w:rPr>
      </w:pPr>
      <w:r w:rsidRPr="00977ABB">
        <w:rPr>
          <w:rFonts w:ascii="Arial" w:eastAsia="Times New Roman" w:hAnsi="Arial" w:cs="Arial"/>
          <w:b/>
          <w:bCs/>
          <w:color w:val="444444"/>
          <w:kern w:val="0"/>
          <w:sz w:val="28"/>
          <w:szCs w:val="28"/>
          <w:lang w:eastAsia="en-CA"/>
          <w14:ligatures w14:val="none"/>
        </w:rPr>
        <w:t>“RESOLUTION EXAMPLE”</w:t>
      </w:r>
    </w:p>
    <w:p w14:paraId="28EBE836" w14:textId="77777777"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color w:val="444444"/>
          <w:kern w:val="0"/>
          <w:sz w:val="24"/>
          <w:szCs w:val="24"/>
          <w:u w:val="single"/>
          <w:lang w:eastAsia="en-CA"/>
          <w14:ligatures w14:val="none"/>
        </w:rPr>
        <w:t>Article 9.37 – Local Social Fund</w:t>
      </w:r>
    </w:p>
    <w:p w14:paraId="7D382D9D" w14:textId="77777777"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color w:val="444444"/>
          <w:kern w:val="0"/>
          <w:sz w:val="24"/>
          <w:szCs w:val="24"/>
          <w:lang w:eastAsia="en-CA"/>
          <w14:ligatures w14:val="none"/>
        </w:rPr>
        <w:t>Whereas Canada Post continues to use its unlimited resources to undermine the Union by funding Quality of Work Life programs; and,</w:t>
      </w:r>
    </w:p>
    <w:p w14:paraId="6F3AE39B" w14:textId="051759A1"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color w:val="444444"/>
          <w:kern w:val="0"/>
          <w:sz w:val="24"/>
          <w:szCs w:val="24"/>
          <w:lang w:eastAsia="en-CA"/>
          <w14:ligatures w14:val="none"/>
        </w:rPr>
        <w:t xml:space="preserve">Whereas workers of Canada </w:t>
      </w:r>
      <w:r w:rsidR="00977ABB" w:rsidRPr="002A1610">
        <w:rPr>
          <w:rFonts w:ascii="Arial" w:eastAsia="Times New Roman" w:hAnsi="Arial" w:cs="Arial"/>
          <w:color w:val="444444"/>
          <w:kern w:val="0"/>
          <w:sz w:val="24"/>
          <w:szCs w:val="24"/>
          <w:lang w:eastAsia="en-CA"/>
          <w14:ligatures w14:val="none"/>
        </w:rPr>
        <w:t>Post (</w:t>
      </w:r>
      <w:r w:rsidRPr="002A1610">
        <w:rPr>
          <w:rFonts w:ascii="Arial" w:eastAsia="Times New Roman" w:hAnsi="Arial" w:cs="Arial"/>
          <w:color w:val="444444"/>
          <w:kern w:val="0"/>
          <w:sz w:val="24"/>
          <w:szCs w:val="24"/>
          <w:lang w:eastAsia="en-CA"/>
          <w14:ligatures w14:val="none"/>
        </w:rPr>
        <w:t xml:space="preserve">like all workers) are sociable by nature and are influenced through social </w:t>
      </w:r>
      <w:r w:rsidR="00977ABB" w:rsidRPr="002A1610">
        <w:rPr>
          <w:rFonts w:ascii="Arial" w:eastAsia="Times New Roman" w:hAnsi="Arial" w:cs="Arial"/>
          <w:color w:val="444444"/>
          <w:kern w:val="0"/>
          <w:sz w:val="24"/>
          <w:szCs w:val="24"/>
          <w:lang w:eastAsia="en-CA"/>
          <w14:ligatures w14:val="none"/>
        </w:rPr>
        <w:t>activities;</w:t>
      </w:r>
      <w:r w:rsidRPr="002A1610">
        <w:rPr>
          <w:rFonts w:ascii="Arial" w:eastAsia="Times New Roman" w:hAnsi="Arial" w:cs="Arial"/>
          <w:color w:val="444444"/>
          <w:kern w:val="0"/>
          <w:sz w:val="24"/>
          <w:szCs w:val="24"/>
          <w:lang w:eastAsia="en-CA"/>
          <w14:ligatures w14:val="none"/>
        </w:rPr>
        <w:t xml:space="preserve"> and,</w:t>
      </w:r>
    </w:p>
    <w:p w14:paraId="413AB003" w14:textId="77777777"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color w:val="444444"/>
          <w:kern w:val="0"/>
          <w:sz w:val="24"/>
          <w:szCs w:val="24"/>
          <w:lang w:eastAsia="en-CA"/>
          <w14:ligatures w14:val="none"/>
        </w:rPr>
        <w:t>Whereas we must fight back the boss and encourage workers to participate and support our Union by providing a social environment within out Union; therefore,</w:t>
      </w:r>
    </w:p>
    <w:p w14:paraId="037F42ED" w14:textId="041A7B07"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color w:val="444444"/>
          <w:kern w:val="0"/>
          <w:sz w:val="24"/>
          <w:szCs w:val="24"/>
          <w:lang w:eastAsia="en-CA"/>
          <w14:ligatures w14:val="none"/>
        </w:rPr>
        <w:t xml:space="preserve">Be it Resolved that C.U.P.W. Local Executive Committee have the option to use up to five percent (5%) of their monthly dues’ remittance, within their Local </w:t>
      </w:r>
      <w:r w:rsidR="00977ABB" w:rsidRPr="002A1610">
        <w:rPr>
          <w:rFonts w:ascii="Arial" w:eastAsia="Times New Roman" w:hAnsi="Arial" w:cs="Arial"/>
          <w:color w:val="444444"/>
          <w:kern w:val="0"/>
          <w:sz w:val="24"/>
          <w:szCs w:val="24"/>
          <w:lang w:eastAsia="en-CA"/>
          <w14:ligatures w14:val="none"/>
        </w:rPr>
        <w:t>Bylaws</w:t>
      </w:r>
      <w:r w:rsidRPr="002A1610">
        <w:rPr>
          <w:rFonts w:ascii="Arial" w:eastAsia="Times New Roman" w:hAnsi="Arial" w:cs="Arial"/>
          <w:color w:val="444444"/>
          <w:kern w:val="0"/>
          <w:sz w:val="24"/>
          <w:szCs w:val="24"/>
          <w:lang w:eastAsia="en-CA"/>
          <w14:ligatures w14:val="none"/>
        </w:rPr>
        <w:t>, to fund social activities that would promote Union activity and participation of their members. To be included in Article 9.37 of our National Constitution.</w:t>
      </w:r>
    </w:p>
    <w:p w14:paraId="44373DC9" w14:textId="77777777"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color w:val="444444"/>
          <w:kern w:val="0"/>
          <w:sz w:val="24"/>
          <w:szCs w:val="24"/>
          <w:lang w:eastAsia="en-CA"/>
          <w14:ligatures w14:val="none"/>
        </w:rPr>
        <w:t>Submitted by:</w:t>
      </w:r>
    </w:p>
    <w:p w14:paraId="164A30FF" w14:textId="77777777"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color w:val="444444"/>
          <w:kern w:val="0"/>
          <w:sz w:val="24"/>
          <w:szCs w:val="24"/>
          <w:lang w:eastAsia="en-CA"/>
          <w14:ligatures w14:val="none"/>
        </w:rPr>
        <w:t>Brother John Smith</w:t>
      </w:r>
    </w:p>
    <w:p w14:paraId="37466C79" w14:textId="77777777"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color w:val="444444"/>
          <w:kern w:val="0"/>
          <w:sz w:val="24"/>
          <w:szCs w:val="24"/>
          <w:lang w:eastAsia="en-CA"/>
          <w14:ligatures w14:val="none"/>
        </w:rPr>
        <w:t>Seconded by</w:t>
      </w:r>
    </w:p>
    <w:p w14:paraId="23BC1C86" w14:textId="77777777" w:rsidR="002A1610" w:rsidRPr="002A1610" w:rsidRDefault="002A1610" w:rsidP="002A1610">
      <w:pPr>
        <w:spacing w:after="375" w:line="240" w:lineRule="auto"/>
        <w:rPr>
          <w:rFonts w:ascii="Arial" w:eastAsia="Times New Roman" w:hAnsi="Arial" w:cs="Arial"/>
          <w:color w:val="444444"/>
          <w:kern w:val="0"/>
          <w:sz w:val="24"/>
          <w:szCs w:val="24"/>
          <w:lang w:eastAsia="en-CA"/>
          <w14:ligatures w14:val="none"/>
        </w:rPr>
      </w:pPr>
      <w:r w:rsidRPr="002A1610">
        <w:rPr>
          <w:rFonts w:ascii="Arial" w:eastAsia="Times New Roman" w:hAnsi="Arial" w:cs="Arial"/>
          <w:color w:val="444444"/>
          <w:kern w:val="0"/>
          <w:sz w:val="24"/>
          <w:szCs w:val="24"/>
          <w:lang w:eastAsia="en-CA"/>
          <w14:ligatures w14:val="none"/>
        </w:rPr>
        <w:t>Sister Jane Doe</w:t>
      </w:r>
    </w:p>
    <w:p w14:paraId="46896B58" w14:textId="77777777" w:rsidR="0089149E" w:rsidRDefault="0089149E"/>
    <w:sectPr w:rsidR="0089149E" w:rsidSect="00977ABB">
      <w:pgSz w:w="12240" w:h="20160" w:code="5"/>
      <w:pgMar w:top="720" w:right="720" w:bottom="720" w:left="720" w:header="709" w:footer="709"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10"/>
    <w:rsid w:val="00012B23"/>
    <w:rsid w:val="000A345B"/>
    <w:rsid w:val="001B3CC8"/>
    <w:rsid w:val="002A1610"/>
    <w:rsid w:val="002B180B"/>
    <w:rsid w:val="004E20A1"/>
    <w:rsid w:val="007D5656"/>
    <w:rsid w:val="0089149E"/>
    <w:rsid w:val="009369B8"/>
    <w:rsid w:val="009628CE"/>
    <w:rsid w:val="00977ABB"/>
    <w:rsid w:val="009827BB"/>
    <w:rsid w:val="00BF2161"/>
    <w:rsid w:val="00D5316B"/>
    <w:rsid w:val="00D8208E"/>
    <w:rsid w:val="00D866EF"/>
    <w:rsid w:val="00DC2E36"/>
    <w:rsid w:val="00E5272A"/>
    <w:rsid w:val="00ED6880"/>
    <w:rsid w:val="00F16EC1"/>
    <w:rsid w:val="00F3349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35EE"/>
  <w15:chartTrackingRefBased/>
  <w15:docId w15:val="{1309F407-EE31-4019-9EA5-741AD025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610"/>
    <w:rPr>
      <w:rFonts w:eastAsiaTheme="majorEastAsia" w:cstheme="majorBidi"/>
      <w:color w:val="272727" w:themeColor="text1" w:themeTint="D8"/>
    </w:rPr>
  </w:style>
  <w:style w:type="paragraph" w:styleId="Title">
    <w:name w:val="Title"/>
    <w:basedOn w:val="Normal"/>
    <w:next w:val="Normal"/>
    <w:link w:val="TitleChar"/>
    <w:uiPriority w:val="10"/>
    <w:qFormat/>
    <w:rsid w:val="002A1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610"/>
    <w:pPr>
      <w:spacing w:before="160"/>
      <w:jc w:val="center"/>
    </w:pPr>
    <w:rPr>
      <w:i/>
      <w:iCs/>
      <w:color w:val="404040" w:themeColor="text1" w:themeTint="BF"/>
    </w:rPr>
  </w:style>
  <w:style w:type="character" w:customStyle="1" w:styleId="QuoteChar">
    <w:name w:val="Quote Char"/>
    <w:basedOn w:val="DefaultParagraphFont"/>
    <w:link w:val="Quote"/>
    <w:uiPriority w:val="29"/>
    <w:rsid w:val="002A1610"/>
    <w:rPr>
      <w:i/>
      <w:iCs/>
      <w:color w:val="404040" w:themeColor="text1" w:themeTint="BF"/>
    </w:rPr>
  </w:style>
  <w:style w:type="paragraph" w:styleId="ListParagraph">
    <w:name w:val="List Paragraph"/>
    <w:basedOn w:val="Normal"/>
    <w:uiPriority w:val="34"/>
    <w:qFormat/>
    <w:rsid w:val="002A1610"/>
    <w:pPr>
      <w:ind w:left="720"/>
      <w:contextualSpacing/>
    </w:pPr>
  </w:style>
  <w:style w:type="character" w:styleId="IntenseEmphasis">
    <w:name w:val="Intense Emphasis"/>
    <w:basedOn w:val="DefaultParagraphFont"/>
    <w:uiPriority w:val="21"/>
    <w:qFormat/>
    <w:rsid w:val="002A1610"/>
    <w:rPr>
      <w:i/>
      <w:iCs/>
      <w:color w:val="0F4761" w:themeColor="accent1" w:themeShade="BF"/>
    </w:rPr>
  </w:style>
  <w:style w:type="paragraph" w:styleId="IntenseQuote">
    <w:name w:val="Intense Quote"/>
    <w:basedOn w:val="Normal"/>
    <w:next w:val="Normal"/>
    <w:link w:val="IntenseQuoteChar"/>
    <w:uiPriority w:val="30"/>
    <w:qFormat/>
    <w:rsid w:val="002A1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610"/>
    <w:rPr>
      <w:i/>
      <w:iCs/>
      <w:color w:val="0F4761" w:themeColor="accent1" w:themeShade="BF"/>
    </w:rPr>
  </w:style>
  <w:style w:type="character" w:styleId="IntenseReference">
    <w:name w:val="Intense Reference"/>
    <w:basedOn w:val="DefaultParagraphFont"/>
    <w:uiPriority w:val="32"/>
    <w:qFormat/>
    <w:rsid w:val="002A16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Canadian Union Of Postal Workers CUPW</dc:creator>
  <cp:keywords/>
  <dc:description/>
  <cp:lastModifiedBy>PRESIDENT</cp:lastModifiedBy>
  <cp:revision>2</cp:revision>
  <cp:lastPrinted>2026-06-22T20:10:00Z</cp:lastPrinted>
  <dcterms:created xsi:type="dcterms:W3CDTF">2026-07-18T04:21:00Z</dcterms:created>
  <dcterms:modified xsi:type="dcterms:W3CDTF">2026-07-18T04:21:00Z</dcterms:modified>
</cp:coreProperties>
</file>